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7E1AC3" w14:textId="77777777" w:rsidR="008C4664" w:rsidRPr="004846D3" w:rsidRDefault="00B62EC1" w:rsidP="00B62EC1">
      <w:pPr>
        <w:jc w:val="center"/>
        <w:rPr>
          <w:rFonts w:ascii="TH SarabunPSK" w:hAnsi="TH SarabunPSK" w:cs="TH SarabunPSK"/>
          <w:b/>
          <w:bCs/>
          <w:sz w:val="36"/>
          <w:szCs w:val="44"/>
        </w:rPr>
      </w:pPr>
      <w:r w:rsidRPr="004846D3">
        <w:rPr>
          <w:rFonts w:ascii="TH SarabunPSK" w:hAnsi="TH SarabunPSK" w:cs="TH SarabunPSK"/>
          <w:b/>
          <w:bCs/>
          <w:sz w:val="36"/>
          <w:szCs w:val="44"/>
          <w:cs/>
        </w:rPr>
        <w:t>สารบัญภาพ</w:t>
      </w:r>
      <w:bookmarkStart w:id="0" w:name="_GoBack"/>
      <w:bookmarkEnd w:id="0"/>
    </w:p>
    <w:p w14:paraId="3CD59863" w14:textId="77777777" w:rsidR="00B62EC1" w:rsidRDefault="00B62EC1" w:rsidP="00B62EC1">
      <w:pPr>
        <w:rPr>
          <w:rFonts w:ascii="TH SarabunPSK" w:hAnsi="TH SarabunPSK" w:cs="TH SarabunPSK"/>
          <w:b/>
          <w:bCs/>
          <w:sz w:val="24"/>
          <w:szCs w:val="32"/>
        </w:rPr>
      </w:pP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ภาพที่                                                                                              หน้าที่</w:t>
      </w:r>
    </w:p>
    <w:p w14:paraId="6943D705" w14:textId="77777777" w:rsidR="00B62EC1" w:rsidRDefault="00B62EC1" w:rsidP="00B62EC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2.1 </w:t>
      </w:r>
      <w:r w:rsidRPr="003355DA">
        <w:rPr>
          <w:rFonts w:ascii="TH SarabunPSK" w:hAnsi="TH SarabunPSK" w:cs="TH SarabunPSK"/>
          <w:sz w:val="32"/>
          <w:szCs w:val="32"/>
          <w:cs/>
        </w:rPr>
        <w:t>เครื่องมือที่อาศัยหลักการกระจายของแสง</w:t>
      </w:r>
      <w:r w:rsidR="00743F1E">
        <w:rPr>
          <w:rFonts w:ascii="TH SarabunPSK" w:hAnsi="TH SarabunPSK" w:cs="TH SarabunPSK"/>
          <w:sz w:val="32"/>
          <w:szCs w:val="32"/>
        </w:rPr>
        <w:t xml:space="preserve">                                                           17</w:t>
      </w:r>
    </w:p>
    <w:p w14:paraId="6A9CB879" w14:textId="77777777" w:rsidR="00B62EC1" w:rsidRDefault="00B62EC1" w:rsidP="00B62EC1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2.2 </w:t>
      </w:r>
      <w:r w:rsidRPr="003355DA">
        <w:rPr>
          <w:rFonts w:ascii="TH SarabunPSK" w:hAnsi="TH SarabunPSK" w:cs="TH SarabunPSK"/>
          <w:sz w:val="32"/>
          <w:szCs w:val="32"/>
          <w:cs/>
        </w:rPr>
        <w:t>เครื่องมือที่อาศัยหลักการแตกตัวเป็นไอออน</w:t>
      </w:r>
      <w:r w:rsidR="00743F1E"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</w:t>
      </w:r>
      <w:r w:rsidR="00743F1E">
        <w:rPr>
          <w:rFonts w:ascii="TH SarabunPSK" w:hAnsi="TH SarabunPSK" w:cs="TH SarabunPSK"/>
          <w:sz w:val="32"/>
          <w:szCs w:val="32"/>
        </w:rPr>
        <w:t>17</w:t>
      </w:r>
    </w:p>
    <w:p w14:paraId="195DFC1C" w14:textId="77777777" w:rsidR="00B62EC1" w:rsidRDefault="00B62EC1" w:rsidP="00B62EC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2.3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355DA">
        <w:rPr>
          <w:rFonts w:ascii="TH SarabunPSK" w:hAnsi="TH SarabunPSK" w:cs="TH SarabunPSK"/>
          <w:sz w:val="32"/>
          <w:szCs w:val="32"/>
          <w:cs/>
        </w:rPr>
        <w:t>เครื่องมือที่อาศัยหลักการวัดความเข้มข้นของแสง</w:t>
      </w:r>
      <w:r w:rsidR="00743F1E">
        <w:rPr>
          <w:rFonts w:ascii="TH SarabunPSK" w:hAnsi="TH SarabunPSK" w:cs="TH SarabunPSK"/>
          <w:sz w:val="32"/>
          <w:szCs w:val="32"/>
        </w:rPr>
        <w:t xml:space="preserve">                                                18</w:t>
      </w:r>
    </w:p>
    <w:p w14:paraId="459D8534" w14:textId="77777777" w:rsidR="00B62EC1" w:rsidRPr="00743F1E" w:rsidRDefault="00B62EC1" w:rsidP="00743F1E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2.4 </w:t>
      </w:r>
      <w:r w:rsidRPr="003355DA">
        <w:rPr>
          <w:rFonts w:ascii="TH SarabunPSK" w:hAnsi="TH SarabunPSK" w:cs="TH SarabunPSK"/>
          <w:sz w:val="32"/>
          <w:szCs w:val="32"/>
          <w:cs/>
        </w:rPr>
        <w:t>เครื่องมือที่อาศัยหลักการแยกชั้นของก๊าซโดยการซึมผ่านวัตถุดูดซับ</w:t>
      </w:r>
      <w:r w:rsidR="00743F1E">
        <w:rPr>
          <w:rFonts w:ascii="TH SarabunPSK" w:hAnsi="TH SarabunPSK" w:cs="TH SarabunPSK" w:hint="cs"/>
          <w:sz w:val="32"/>
          <w:szCs w:val="32"/>
          <w:cs/>
        </w:rPr>
        <w:t xml:space="preserve">                            </w:t>
      </w:r>
      <w:r w:rsidR="00743F1E">
        <w:rPr>
          <w:rFonts w:ascii="TH SarabunPSK" w:hAnsi="TH SarabunPSK" w:cs="TH SarabunPSK"/>
          <w:sz w:val="32"/>
          <w:szCs w:val="32"/>
        </w:rPr>
        <w:t>18</w:t>
      </w:r>
    </w:p>
    <w:sectPr w:rsidR="00B62EC1" w:rsidRPr="00743F1E" w:rsidSect="00B62EC1">
      <w:headerReference w:type="default" r:id="rId6"/>
      <w:pgSz w:w="11906" w:h="16838"/>
      <w:pgMar w:top="2160" w:right="1871" w:bottom="1440" w:left="21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E18D9B" w14:textId="77777777" w:rsidR="001150A1" w:rsidRDefault="001150A1" w:rsidP="00B62EF8">
      <w:pPr>
        <w:spacing w:after="0" w:line="240" w:lineRule="auto"/>
      </w:pPr>
      <w:r>
        <w:separator/>
      </w:r>
    </w:p>
  </w:endnote>
  <w:endnote w:type="continuationSeparator" w:id="0">
    <w:p w14:paraId="2E761B0E" w14:textId="77777777" w:rsidR="001150A1" w:rsidRDefault="001150A1" w:rsidP="00B62E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662745" w14:textId="77777777" w:rsidR="001150A1" w:rsidRDefault="001150A1" w:rsidP="00B62EF8">
      <w:pPr>
        <w:spacing w:after="0" w:line="240" w:lineRule="auto"/>
      </w:pPr>
      <w:r>
        <w:separator/>
      </w:r>
    </w:p>
  </w:footnote>
  <w:footnote w:type="continuationSeparator" w:id="0">
    <w:p w14:paraId="7633861E" w14:textId="77777777" w:rsidR="001150A1" w:rsidRDefault="001150A1" w:rsidP="00B62E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38490476"/>
      <w:docPartObj>
        <w:docPartGallery w:val="Page Numbers (Top of Page)"/>
        <w:docPartUnique/>
      </w:docPartObj>
    </w:sdtPr>
    <w:sdtEndPr>
      <w:rPr>
        <w:sz w:val="32"/>
        <w:szCs w:val="32"/>
      </w:rPr>
    </w:sdtEndPr>
    <w:sdtContent>
      <w:p w14:paraId="0E611879" w14:textId="77777777" w:rsidR="00B62EF8" w:rsidRPr="00B62EF8" w:rsidRDefault="00B62EF8">
        <w:pPr>
          <w:pStyle w:val="a3"/>
          <w:jc w:val="right"/>
          <w:rPr>
            <w:sz w:val="32"/>
            <w:szCs w:val="32"/>
          </w:rPr>
        </w:pPr>
        <w:r w:rsidRPr="00B62EF8">
          <w:rPr>
            <w:rFonts w:ascii="TH SarabunPSK" w:hAnsi="TH SarabunPSK" w:cs="TH SarabunPSK"/>
            <w:sz w:val="32"/>
            <w:szCs w:val="32"/>
            <w:cs/>
          </w:rPr>
          <w:t>ฉ</w:t>
        </w:r>
      </w:p>
    </w:sdtContent>
  </w:sdt>
  <w:p w14:paraId="3DF484AB" w14:textId="77777777" w:rsidR="00B62EF8" w:rsidRDefault="00B62EF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2EC1"/>
    <w:rsid w:val="001150A1"/>
    <w:rsid w:val="0013764A"/>
    <w:rsid w:val="004846D3"/>
    <w:rsid w:val="00743F1E"/>
    <w:rsid w:val="007E504F"/>
    <w:rsid w:val="00B62EC1"/>
    <w:rsid w:val="00B62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10125"/>
  <w15:chartTrackingRefBased/>
  <w15:docId w15:val="{5119BAEE-9E6B-4AEC-BC54-0E4B05636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2E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B62EF8"/>
  </w:style>
  <w:style w:type="paragraph" w:styleId="a5">
    <w:name w:val="footer"/>
    <w:basedOn w:val="a"/>
    <w:link w:val="a6"/>
    <w:uiPriority w:val="99"/>
    <w:unhideWhenUsed/>
    <w:rsid w:val="00B62E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B62E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77</Words>
  <Characters>442</Characters>
  <Application>Microsoft Office Word</Application>
  <DocSecurity>0</DocSecurity>
  <Lines>3</Lines>
  <Paragraphs>1</Paragraphs>
  <ScaleCrop>false</ScaleCrop>
  <Company>Microsoft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KKD</dc:creator>
  <cp:keywords/>
  <dc:description/>
  <cp:lastModifiedBy>ASUS</cp:lastModifiedBy>
  <cp:revision>4</cp:revision>
  <cp:lastPrinted>2020-03-22T13:09:00Z</cp:lastPrinted>
  <dcterms:created xsi:type="dcterms:W3CDTF">2020-03-11T15:21:00Z</dcterms:created>
  <dcterms:modified xsi:type="dcterms:W3CDTF">2020-03-22T13:10:00Z</dcterms:modified>
</cp:coreProperties>
</file>